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98" w:rsidRPr="004D0898" w:rsidRDefault="004D0898" w:rsidP="004D0898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before="240" w:after="80" w:line="240" w:lineRule="auto"/>
        <w:ind w:right="57"/>
        <w:rPr>
          <w:rFonts w:ascii="Verdana" w:eastAsia="Times New Roman" w:hAnsi="Verdana" w:cs="Times New Roman"/>
          <w:b/>
          <w:sz w:val="24"/>
          <w:szCs w:val="20"/>
          <w:lang w:eastAsia="en-GB"/>
        </w:rPr>
      </w:pPr>
      <w:r w:rsidRPr="004D0898">
        <w:rPr>
          <w:rFonts w:ascii="Verdana" w:eastAsia="Times New Roman" w:hAnsi="Verdana" w:cs="Times New Roman"/>
          <w:b/>
          <w:sz w:val="24"/>
          <w:szCs w:val="20"/>
          <w:lang w:eastAsia="en-GB"/>
        </w:rPr>
        <w:t>Annex 1</w:t>
      </w:r>
      <w:r w:rsidRPr="004D0898">
        <w:rPr>
          <w:rFonts w:ascii="Verdana" w:eastAsia="Times New Roman" w:hAnsi="Verdana" w:cs="Times New Roman"/>
          <w:b/>
          <w:sz w:val="24"/>
          <w:szCs w:val="24"/>
          <w:lang w:eastAsia="en-GB"/>
        </w:rPr>
        <w:t>: Erasmus</w:t>
      </w:r>
      <w:r w:rsidRPr="004D0898">
        <w:rPr>
          <w:rFonts w:ascii="Verdana" w:eastAsia="Times New Roman" w:hAnsi="Verdana" w:cs="Times New Roman"/>
          <w:b/>
          <w:sz w:val="36"/>
          <w:szCs w:val="36"/>
          <w:lang w:eastAsia="en-GB"/>
        </w:rPr>
        <w:t xml:space="preserve"> </w:t>
      </w:r>
      <w:r w:rsidRPr="004D0898">
        <w:rPr>
          <w:rFonts w:ascii="Verdana" w:eastAsia="Times New Roman" w:hAnsi="Verdana" w:cs="Times New Roman"/>
          <w:b/>
          <w:sz w:val="24"/>
          <w:szCs w:val="20"/>
          <w:lang w:eastAsia="en-GB"/>
        </w:rPr>
        <w:t>2012-2013</w:t>
      </w:r>
    </w:p>
    <w:p w:rsidR="004D0898" w:rsidRPr="004D0898" w:rsidRDefault="004D0898" w:rsidP="004D0898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before="120" w:after="80" w:line="240" w:lineRule="auto"/>
        <w:ind w:left="284" w:right="57"/>
        <w:rPr>
          <w:rFonts w:ascii="Verdana" w:eastAsia="Times New Roman" w:hAnsi="Verdana" w:cs="Times New Roman"/>
          <w:b/>
          <w:sz w:val="24"/>
          <w:szCs w:val="20"/>
          <w:lang w:eastAsia="en-GB"/>
        </w:rPr>
      </w:pPr>
      <w:r w:rsidRPr="004D0898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Number of out-bound students by country (studies and placements)</w:t>
      </w:r>
    </w:p>
    <w:p w:rsidR="004D0898" w:rsidRPr="004D0898" w:rsidRDefault="004D0898" w:rsidP="004D0898">
      <w:pPr>
        <w:spacing w:after="0" w:line="240" w:lineRule="auto"/>
        <w:ind w:right="57"/>
        <w:rPr>
          <w:rFonts w:ascii="Verdana" w:eastAsia="Times New Roman" w:hAnsi="Verdana" w:cs="Times New Roman"/>
          <w:sz w:val="20"/>
          <w:szCs w:val="24"/>
          <w:lang w:eastAsia="en-GB"/>
        </w:rPr>
      </w:pPr>
    </w:p>
    <w:p w:rsidR="004D0898" w:rsidRPr="004D0898" w:rsidRDefault="004D0898" w:rsidP="004D0898">
      <w:pPr>
        <w:spacing w:after="0" w:line="240" w:lineRule="auto"/>
        <w:ind w:right="57"/>
        <w:jc w:val="center"/>
        <w:rPr>
          <w:rFonts w:ascii="Verdana" w:eastAsia="Times New Roman" w:hAnsi="Verdana" w:cs="Times New Roman"/>
          <w:sz w:val="20"/>
          <w:szCs w:val="24"/>
          <w:lang w:eastAsia="en-GB"/>
        </w:rPr>
      </w:pPr>
      <w:r>
        <w:rPr>
          <w:rFonts w:ascii="Verdana" w:eastAsia="Times New Roman" w:hAnsi="Verdana" w:cs="Times New Roman"/>
          <w:noProof/>
          <w:sz w:val="20"/>
          <w:szCs w:val="24"/>
          <w:lang w:eastAsia="hr-HR"/>
        </w:rPr>
        <w:drawing>
          <wp:inline distT="0" distB="0" distL="0" distR="0">
            <wp:extent cx="4029075" cy="6762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98" w:rsidRPr="004D0898" w:rsidRDefault="004D0898" w:rsidP="004D0898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before="240" w:after="80" w:line="240" w:lineRule="auto"/>
        <w:ind w:right="57"/>
        <w:rPr>
          <w:rFonts w:ascii="Verdana" w:eastAsia="Times New Roman" w:hAnsi="Verdana" w:cs="Times New Roman"/>
          <w:b/>
          <w:sz w:val="24"/>
          <w:szCs w:val="20"/>
          <w:lang w:eastAsia="en-GB"/>
        </w:rPr>
        <w:sectPr w:rsidR="004D0898" w:rsidRPr="004D0898" w:rsidSect="00FC2DDB">
          <w:headerReference w:type="default" r:id="rId6"/>
          <w:footerReference w:type="even" r:id="rId7"/>
          <w:footerReference w:type="default" r:id="rId8"/>
          <w:headerReference w:type="first" r:id="rId9"/>
          <w:pgSz w:w="11907" w:h="16840" w:code="9"/>
          <w:pgMar w:top="2552" w:right="1418" w:bottom="1134" w:left="1418" w:header="567" w:footer="454" w:gutter="0"/>
          <w:paperSrc w:first="15" w:other="15"/>
          <w:cols w:space="708"/>
          <w:titlePg/>
          <w:docGrid w:linePitch="299"/>
        </w:sectPr>
      </w:pPr>
    </w:p>
    <w:p w:rsidR="004D0898" w:rsidRPr="004D0898" w:rsidRDefault="004D0898" w:rsidP="004D0898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before="240" w:after="80" w:line="240" w:lineRule="auto"/>
        <w:ind w:right="57"/>
        <w:rPr>
          <w:rFonts w:ascii="Verdana" w:eastAsia="Times New Roman" w:hAnsi="Verdana" w:cs="Times New Roman"/>
          <w:b/>
          <w:sz w:val="24"/>
          <w:szCs w:val="20"/>
          <w:lang w:eastAsia="en-GB"/>
        </w:rPr>
      </w:pPr>
      <w:r w:rsidRPr="004D0898">
        <w:rPr>
          <w:rFonts w:ascii="Verdana" w:eastAsia="Times New Roman" w:hAnsi="Verdana" w:cs="Times New Roman"/>
          <w:b/>
          <w:sz w:val="24"/>
          <w:szCs w:val="20"/>
          <w:lang w:eastAsia="en-GB"/>
        </w:rPr>
        <w:lastRenderedPageBreak/>
        <w:t>Annex 2: Erasmus 2012-2013</w:t>
      </w:r>
    </w:p>
    <w:p w:rsidR="004D0898" w:rsidRPr="004D0898" w:rsidRDefault="004D0898" w:rsidP="004D0898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before="120" w:after="80" w:line="240" w:lineRule="auto"/>
        <w:ind w:left="284" w:right="57"/>
        <w:rPr>
          <w:rFonts w:ascii="Verdana" w:eastAsia="Times New Roman" w:hAnsi="Verdana" w:cs="Times New Roman"/>
          <w:b/>
          <w:sz w:val="24"/>
          <w:szCs w:val="20"/>
          <w:lang w:eastAsia="en-GB"/>
        </w:rPr>
      </w:pPr>
      <w:r w:rsidRPr="004D0898">
        <w:rPr>
          <w:rFonts w:ascii="Verdana" w:eastAsia="Times New Roman" w:hAnsi="Verdana" w:cs="Times New Roman"/>
          <w:b/>
          <w:sz w:val="24"/>
          <w:szCs w:val="20"/>
          <w:lang w:eastAsia="en-GB"/>
        </w:rPr>
        <w:t>Erasmus student mobility: home and destination countries</w:t>
      </w:r>
    </w:p>
    <w:p w:rsidR="004D0898" w:rsidRPr="004D0898" w:rsidRDefault="004D0898" w:rsidP="004D0898">
      <w:pPr>
        <w:spacing w:after="0" w:line="240" w:lineRule="auto"/>
        <w:ind w:right="57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4D0898" w:rsidRPr="004D0898" w:rsidRDefault="004D0898" w:rsidP="004D0898">
      <w:pPr>
        <w:spacing w:after="0" w:line="240" w:lineRule="auto"/>
        <w:ind w:right="57"/>
        <w:rPr>
          <w:rFonts w:ascii="Verdana" w:eastAsia="Times New Roman" w:hAnsi="Verdana" w:cs="Times New Roman"/>
          <w:sz w:val="20"/>
          <w:szCs w:val="24"/>
          <w:lang w:eastAsia="en-GB"/>
        </w:rPr>
      </w:pPr>
      <w:r>
        <w:rPr>
          <w:rFonts w:ascii="Verdana" w:eastAsia="Times New Roman" w:hAnsi="Verdana" w:cs="Times New Roman"/>
          <w:noProof/>
          <w:sz w:val="20"/>
          <w:szCs w:val="24"/>
          <w:lang w:eastAsia="hr-HR"/>
        </w:rPr>
        <w:drawing>
          <wp:inline distT="0" distB="0" distL="0" distR="0">
            <wp:extent cx="8934450" cy="3476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98" w:rsidRPr="004D0898" w:rsidRDefault="004D0898" w:rsidP="004D0898">
      <w:pPr>
        <w:autoSpaceDE w:val="0"/>
        <w:autoSpaceDN w:val="0"/>
        <w:adjustRightInd w:val="0"/>
        <w:spacing w:after="0" w:line="240" w:lineRule="auto"/>
        <w:ind w:right="57"/>
        <w:rPr>
          <w:rFonts w:ascii="Arial" w:eastAsia="Times New Roman" w:hAnsi="Arial" w:cs="Arial"/>
          <w:sz w:val="16"/>
          <w:szCs w:val="16"/>
          <w:lang w:eastAsia="en-GB"/>
        </w:rPr>
      </w:pPr>
      <w:r w:rsidRPr="004D0898">
        <w:rPr>
          <w:rFonts w:ascii="Arial" w:eastAsia="Times New Roman" w:hAnsi="Arial" w:cs="Arial"/>
          <w:sz w:val="16"/>
          <w:szCs w:val="16"/>
          <w:lang w:eastAsia="en-GB"/>
        </w:rPr>
        <w:t>The table shows the total number of Erasmus students sent abroad from the home country (vertical axis) to the destination country (horizontal axis) in the academic year 2012/2013.</w:t>
      </w:r>
    </w:p>
    <w:p w:rsidR="004D0898" w:rsidRPr="004D0898" w:rsidRDefault="004D0898" w:rsidP="004D0898">
      <w:pPr>
        <w:spacing w:after="0" w:line="240" w:lineRule="auto"/>
        <w:ind w:right="57"/>
        <w:rPr>
          <w:rFonts w:ascii="Verdana" w:eastAsia="Times New Roman" w:hAnsi="Verdana" w:cs="Times New Roman"/>
          <w:sz w:val="20"/>
          <w:szCs w:val="24"/>
          <w:lang w:eastAsia="en-GB"/>
        </w:rPr>
      </w:pPr>
      <w:r w:rsidRPr="004D0898">
        <w:rPr>
          <w:rFonts w:ascii="Arial" w:eastAsia="Times New Roman" w:hAnsi="Arial" w:cs="Arial"/>
          <w:sz w:val="16"/>
          <w:szCs w:val="16"/>
          <w:lang w:eastAsia="en-GB"/>
        </w:rPr>
        <w:t>For example, Belgium sent 7741 students to other participating countries and received a total of 9124 students, while it sent 1155 students to France and received 195 students from Hungary.</w:t>
      </w:r>
    </w:p>
    <w:p w:rsidR="004D0898" w:rsidRPr="004D0898" w:rsidRDefault="004D0898" w:rsidP="004D0898">
      <w:pPr>
        <w:tabs>
          <w:tab w:val="left" w:pos="8400"/>
        </w:tabs>
        <w:spacing w:after="0" w:line="240" w:lineRule="auto"/>
        <w:ind w:right="57"/>
        <w:jc w:val="center"/>
        <w:rPr>
          <w:rFonts w:ascii="Verdana" w:eastAsia="Times New Roman" w:hAnsi="Verdana" w:cs="Times New Roman"/>
          <w:sz w:val="20"/>
          <w:szCs w:val="24"/>
          <w:lang w:eastAsia="en-GB"/>
        </w:rPr>
      </w:pPr>
      <w:r w:rsidRPr="004D0898">
        <w:rPr>
          <w:rFonts w:ascii="Arial" w:eastAsia="Times New Roman" w:hAnsi="Arial" w:cs="Arial"/>
          <w:sz w:val="16"/>
          <w:szCs w:val="16"/>
          <w:lang w:eastAsia="en-GB"/>
        </w:rPr>
        <w:t>Source: European Commission</w:t>
      </w:r>
    </w:p>
    <w:p w:rsidR="004D0898" w:rsidRPr="004D0898" w:rsidRDefault="004D0898" w:rsidP="004D0898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before="240" w:after="80" w:line="240" w:lineRule="auto"/>
        <w:ind w:right="57"/>
        <w:rPr>
          <w:rFonts w:ascii="Verdana" w:eastAsia="Times New Roman" w:hAnsi="Verdana" w:cs="Times New Roman"/>
          <w:b/>
          <w:sz w:val="24"/>
          <w:szCs w:val="20"/>
          <w:lang w:eastAsia="en-GB"/>
        </w:rPr>
        <w:sectPr w:rsidR="004D0898" w:rsidRPr="004D0898" w:rsidSect="005914F9">
          <w:pgSz w:w="16840" w:h="11907" w:orient="landscape" w:code="9"/>
          <w:pgMar w:top="1418" w:right="2552" w:bottom="1418" w:left="1134" w:header="567" w:footer="454" w:gutter="0"/>
          <w:paperSrc w:first="15" w:other="15"/>
          <w:cols w:space="708"/>
          <w:docGrid w:linePitch="299"/>
        </w:sectPr>
      </w:pPr>
    </w:p>
    <w:p w:rsidR="004D0898" w:rsidRPr="004D0898" w:rsidRDefault="004D0898" w:rsidP="004D0898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before="240" w:after="80" w:line="240" w:lineRule="auto"/>
        <w:ind w:right="57"/>
        <w:rPr>
          <w:rFonts w:ascii="Verdana" w:eastAsia="Times New Roman" w:hAnsi="Verdana" w:cs="Times New Roman"/>
          <w:b/>
          <w:sz w:val="24"/>
          <w:szCs w:val="20"/>
          <w:lang w:eastAsia="en-GB"/>
        </w:rPr>
      </w:pPr>
      <w:r w:rsidRPr="004D0898">
        <w:rPr>
          <w:rFonts w:ascii="Verdana" w:eastAsia="Times New Roman" w:hAnsi="Verdana" w:cs="Times New Roman"/>
          <w:b/>
          <w:sz w:val="24"/>
          <w:szCs w:val="20"/>
          <w:lang w:eastAsia="en-GB"/>
        </w:rPr>
        <w:lastRenderedPageBreak/>
        <w:t xml:space="preserve">Annex 3: Erasmus 2012-2013 </w:t>
      </w:r>
    </w:p>
    <w:p w:rsidR="004D0898" w:rsidRPr="004D0898" w:rsidRDefault="004D0898" w:rsidP="004D0898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before="120" w:after="80" w:line="240" w:lineRule="auto"/>
        <w:ind w:left="284" w:right="57"/>
        <w:rPr>
          <w:rFonts w:ascii="Verdana" w:eastAsia="Times New Roman" w:hAnsi="Verdana" w:cs="Times New Roman"/>
          <w:b/>
          <w:sz w:val="24"/>
          <w:szCs w:val="20"/>
          <w:lang w:eastAsia="en-GB"/>
        </w:rPr>
      </w:pPr>
      <w:r w:rsidRPr="004D0898">
        <w:rPr>
          <w:rFonts w:ascii="Verdana" w:eastAsia="Times New Roman" w:hAnsi="Verdana" w:cs="Times New Roman"/>
          <w:b/>
          <w:sz w:val="24"/>
          <w:szCs w:val="20"/>
          <w:lang w:eastAsia="en-GB"/>
        </w:rPr>
        <w:t>Top 100 higher education institutions receiving Erasmus students</w:t>
      </w:r>
    </w:p>
    <w:p w:rsidR="004D0898" w:rsidRPr="004D0898" w:rsidRDefault="004D0898" w:rsidP="004D0898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en-GB"/>
        </w:rPr>
      </w:pPr>
      <w:r>
        <w:rPr>
          <w:rFonts w:ascii="Verdana" w:eastAsia="Times New Roman" w:hAnsi="Verdana" w:cs="Times New Roman"/>
          <w:noProof/>
          <w:sz w:val="20"/>
          <w:szCs w:val="24"/>
          <w:lang w:eastAsia="hr-HR"/>
        </w:rPr>
        <w:drawing>
          <wp:inline distT="0" distB="0" distL="0" distR="0">
            <wp:extent cx="4391025" cy="7448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98" w:rsidRPr="004D0898" w:rsidRDefault="004D0898" w:rsidP="004D0898">
      <w:pPr>
        <w:spacing w:after="0" w:line="240" w:lineRule="auto"/>
        <w:ind w:right="57"/>
        <w:jc w:val="center"/>
        <w:rPr>
          <w:rFonts w:ascii="Verdana" w:eastAsia="Times New Roman" w:hAnsi="Verdana" w:cs="Times New Roman"/>
          <w:sz w:val="20"/>
          <w:szCs w:val="24"/>
          <w:lang w:eastAsia="en-GB"/>
        </w:rPr>
      </w:pPr>
      <w:r>
        <w:rPr>
          <w:rFonts w:ascii="Verdana" w:eastAsia="Times New Roman" w:hAnsi="Verdana" w:cs="Times New Roman"/>
          <w:noProof/>
          <w:sz w:val="20"/>
          <w:szCs w:val="24"/>
          <w:lang w:eastAsia="hr-HR"/>
        </w:rPr>
        <w:lastRenderedPageBreak/>
        <w:drawing>
          <wp:inline distT="0" distB="0" distL="0" distR="0">
            <wp:extent cx="5534025" cy="8896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98" w:rsidRPr="004D0898" w:rsidRDefault="004D0898" w:rsidP="004D0898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before="240" w:after="80" w:line="240" w:lineRule="auto"/>
        <w:ind w:right="57"/>
        <w:rPr>
          <w:rFonts w:ascii="Verdana" w:eastAsia="Times New Roman" w:hAnsi="Verdana" w:cs="Times New Roman"/>
          <w:b/>
          <w:sz w:val="24"/>
          <w:szCs w:val="20"/>
          <w:lang w:eastAsia="en-GB"/>
        </w:rPr>
      </w:pPr>
      <w:r w:rsidRPr="004D0898">
        <w:rPr>
          <w:rFonts w:ascii="Verdana" w:eastAsia="Times New Roman" w:hAnsi="Verdana" w:cs="Times New Roman"/>
          <w:b/>
          <w:sz w:val="24"/>
          <w:szCs w:val="20"/>
          <w:lang w:eastAsia="en-GB"/>
        </w:rPr>
        <w:lastRenderedPageBreak/>
        <w:t xml:space="preserve">Annex 4: Erasmus 2012-2013 </w:t>
      </w:r>
    </w:p>
    <w:p w:rsidR="004D0898" w:rsidRPr="004D0898" w:rsidRDefault="004D0898" w:rsidP="004D0898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before="120" w:after="80" w:line="240" w:lineRule="auto"/>
        <w:ind w:left="284" w:right="57"/>
        <w:rPr>
          <w:rFonts w:ascii="Verdana" w:eastAsia="Times New Roman" w:hAnsi="Verdana" w:cs="Times New Roman"/>
          <w:b/>
          <w:sz w:val="24"/>
          <w:szCs w:val="20"/>
          <w:lang w:eastAsia="en-GB"/>
        </w:rPr>
      </w:pPr>
      <w:r w:rsidRPr="004D0898">
        <w:rPr>
          <w:rFonts w:ascii="Verdana" w:eastAsia="Times New Roman" w:hAnsi="Verdana" w:cs="Times New Roman"/>
          <w:b/>
          <w:sz w:val="24"/>
          <w:szCs w:val="20"/>
          <w:lang w:eastAsia="en-GB"/>
        </w:rPr>
        <w:t>Top 100 higher education institutions sending Erasmus students</w:t>
      </w:r>
    </w:p>
    <w:p w:rsidR="004D0898" w:rsidRPr="004D0898" w:rsidRDefault="004D0898" w:rsidP="004D0898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en-GB"/>
        </w:rPr>
      </w:pPr>
    </w:p>
    <w:p w:rsidR="004D0898" w:rsidRPr="004D0898" w:rsidRDefault="004D0898" w:rsidP="004D0898">
      <w:pPr>
        <w:spacing w:after="0" w:line="240" w:lineRule="auto"/>
        <w:ind w:right="57"/>
        <w:rPr>
          <w:rFonts w:ascii="Verdana" w:eastAsia="Times New Roman" w:hAnsi="Verdana" w:cs="Times New Roman"/>
          <w:sz w:val="20"/>
          <w:szCs w:val="24"/>
          <w:lang w:eastAsia="en-GB"/>
        </w:rPr>
      </w:pPr>
      <w:r>
        <w:rPr>
          <w:rFonts w:ascii="Verdana" w:eastAsia="Times New Roman" w:hAnsi="Verdana" w:cs="Times New Roman"/>
          <w:noProof/>
          <w:sz w:val="20"/>
          <w:szCs w:val="24"/>
          <w:lang w:eastAsia="hr-HR"/>
        </w:rPr>
        <w:drawing>
          <wp:inline distT="0" distB="0" distL="0" distR="0">
            <wp:extent cx="5286375" cy="7277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98" w:rsidRPr="004D0898" w:rsidRDefault="004D0898" w:rsidP="004D0898">
      <w:pPr>
        <w:spacing w:after="0" w:line="240" w:lineRule="auto"/>
        <w:ind w:right="57"/>
        <w:rPr>
          <w:rFonts w:ascii="Verdana" w:eastAsia="Times New Roman" w:hAnsi="Verdana" w:cs="Times New Roman"/>
          <w:sz w:val="20"/>
          <w:szCs w:val="24"/>
          <w:lang w:eastAsia="en-GB"/>
        </w:rPr>
      </w:pPr>
    </w:p>
    <w:p w:rsidR="004D0898" w:rsidRPr="004D0898" w:rsidRDefault="004D0898" w:rsidP="004D0898">
      <w:pPr>
        <w:spacing w:after="0" w:line="240" w:lineRule="auto"/>
        <w:ind w:right="57"/>
        <w:rPr>
          <w:rFonts w:ascii="Verdana" w:eastAsia="Times New Roman" w:hAnsi="Verdana" w:cs="Times New Roman"/>
          <w:sz w:val="20"/>
          <w:szCs w:val="24"/>
          <w:lang w:eastAsia="en-GB"/>
        </w:rPr>
      </w:pPr>
      <w:r>
        <w:rPr>
          <w:rFonts w:ascii="Verdana" w:eastAsia="Times New Roman" w:hAnsi="Verdana" w:cs="Times New Roman"/>
          <w:noProof/>
          <w:sz w:val="20"/>
          <w:szCs w:val="24"/>
          <w:lang w:eastAsia="hr-HR"/>
        </w:rPr>
        <w:lastRenderedPageBreak/>
        <w:drawing>
          <wp:inline distT="0" distB="0" distL="0" distR="0">
            <wp:extent cx="5753100" cy="7496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98" w:rsidRPr="004D0898" w:rsidRDefault="004D0898" w:rsidP="004D0898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en-GB"/>
        </w:rPr>
      </w:pPr>
    </w:p>
    <w:p w:rsidR="004D0898" w:rsidRPr="004D0898" w:rsidRDefault="004D0898" w:rsidP="004D0898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en-GB"/>
        </w:rPr>
      </w:pPr>
    </w:p>
    <w:p w:rsidR="004D0898" w:rsidRPr="004D0898" w:rsidRDefault="004D0898" w:rsidP="004D089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uppressAutoHyphens/>
        <w:spacing w:after="120" w:line="240" w:lineRule="auto"/>
        <w:ind w:right="57"/>
        <w:jc w:val="both"/>
        <w:rPr>
          <w:rFonts w:ascii="Verdana" w:eastAsia="Times New Roman" w:hAnsi="Verdana" w:cs="Times New Roman"/>
          <w:spacing w:val="-2"/>
          <w:sz w:val="20"/>
          <w:szCs w:val="24"/>
          <w:lang w:eastAsia="en-GB"/>
        </w:rPr>
      </w:pPr>
    </w:p>
    <w:p w:rsidR="004D0898" w:rsidRPr="004D0898" w:rsidRDefault="004D0898" w:rsidP="004D089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uppressAutoHyphens/>
        <w:spacing w:after="120" w:line="240" w:lineRule="auto"/>
        <w:ind w:right="57"/>
        <w:jc w:val="both"/>
        <w:rPr>
          <w:rFonts w:ascii="Verdana" w:eastAsia="Times New Roman" w:hAnsi="Verdana" w:cs="Times New Roman"/>
          <w:spacing w:val="-2"/>
          <w:sz w:val="20"/>
          <w:szCs w:val="24"/>
          <w:lang w:eastAsia="en-GB"/>
        </w:rPr>
      </w:pPr>
    </w:p>
    <w:p w:rsidR="00405741" w:rsidRDefault="00405741">
      <w:bookmarkStart w:id="0" w:name="_GoBack"/>
      <w:bookmarkEnd w:id="0"/>
    </w:p>
    <w:sectPr w:rsidR="00405741" w:rsidSect="005914F9">
      <w:pgSz w:w="11907" w:h="16840" w:code="9"/>
      <w:pgMar w:top="2552" w:right="1418" w:bottom="1134" w:left="1418" w:header="567" w:footer="454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97" w:rsidRDefault="004D0898" w:rsidP="009359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B97" w:rsidRDefault="004D08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97" w:rsidRDefault="004D0898" w:rsidP="009359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5B97" w:rsidRDefault="004D089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97" w:rsidRDefault="004D0898" w:rsidP="00B10C4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97" w:rsidRDefault="004D0898" w:rsidP="00B10C44">
    <w:pPr>
      <w:pStyle w:val="Header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952625" cy="971550"/>
          <wp:effectExtent l="0" t="0" r="9525" b="0"/>
          <wp:wrapSquare wrapText="bothSides"/>
          <wp:docPr id="7" name="Picture 7" descr="LOGO CE_Muet_quadri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_Muet_quadri_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B97" w:rsidRDefault="004D08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79"/>
    <w:rsid w:val="00405741"/>
    <w:rsid w:val="004D0898"/>
    <w:rsid w:val="005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0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898"/>
  </w:style>
  <w:style w:type="paragraph" w:styleId="Footer">
    <w:name w:val="footer"/>
    <w:basedOn w:val="Normal"/>
    <w:link w:val="FooterChar"/>
    <w:uiPriority w:val="99"/>
    <w:semiHidden/>
    <w:unhideWhenUsed/>
    <w:rsid w:val="004D0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898"/>
  </w:style>
  <w:style w:type="character" w:styleId="PageNumber">
    <w:name w:val="page number"/>
    <w:rsid w:val="004D0898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0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898"/>
  </w:style>
  <w:style w:type="paragraph" w:styleId="Footer">
    <w:name w:val="footer"/>
    <w:basedOn w:val="Normal"/>
    <w:link w:val="FooterChar"/>
    <w:uiPriority w:val="99"/>
    <w:semiHidden/>
    <w:unhideWhenUsed/>
    <w:rsid w:val="004D0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898"/>
  </w:style>
  <w:style w:type="character" w:styleId="PageNumber">
    <w:name w:val="page number"/>
    <w:rsid w:val="004D0898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Šarić</dc:creator>
  <cp:keywords/>
  <dc:description/>
  <cp:lastModifiedBy>Tina Šarić</cp:lastModifiedBy>
  <cp:revision>2</cp:revision>
  <dcterms:created xsi:type="dcterms:W3CDTF">2014-07-14T14:07:00Z</dcterms:created>
  <dcterms:modified xsi:type="dcterms:W3CDTF">2014-07-14T14:07:00Z</dcterms:modified>
</cp:coreProperties>
</file>