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E15AC1" w:rsidRDefault="00E15AC1" w:rsidP="003F5239">
      <w:pPr>
        <w:jc w:val="center"/>
        <w:rPr>
          <w:sz w:val="24"/>
          <w:szCs w:val="24"/>
          <w:lang w:val="en-US"/>
        </w:rPr>
      </w:pPr>
      <w:r w:rsidRPr="00E15AC1">
        <w:rPr>
          <w:noProof/>
          <w:lang w:val="hr-HR" w:eastAsia="hr-HR"/>
        </w:rPr>
        <w:drawing>
          <wp:inline distT="0" distB="0" distL="0" distR="0">
            <wp:extent cx="2848384" cy="584200"/>
            <wp:effectExtent l="19050" t="0" r="9116" b="0"/>
            <wp:docPr id="1" name="Picture 1" descr="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ogo"/>
                    <pic:cNvPicPr>
                      <a:picLocks noChangeAspect="1" noChangeArrowheads="1"/>
                    </pic:cNvPicPr>
                  </pic:nvPicPr>
                  <pic:blipFill>
                    <a:blip r:embed="rId7" cstate="print"/>
                    <a:srcRect/>
                    <a:stretch>
                      <a:fillRect/>
                    </a:stretch>
                  </pic:blipFill>
                  <pic:spPr bwMode="auto">
                    <a:xfrm>
                      <a:off x="0" y="0"/>
                      <a:ext cx="2853651" cy="585280"/>
                    </a:xfrm>
                    <a:prstGeom prst="rect">
                      <a:avLst/>
                    </a:prstGeom>
                    <a:noFill/>
                    <a:ln w="9525">
                      <a:noFill/>
                      <a:miter lim="800000"/>
                      <a:headEnd/>
                      <a:tailEnd/>
                    </a:ln>
                  </pic:spPr>
                </pic:pic>
              </a:graphicData>
            </a:graphic>
          </wp:inline>
        </w:drawing>
      </w:r>
    </w:p>
    <w:p w:rsidR="00E15AC1" w:rsidRDefault="00E15AC1" w:rsidP="00E15AC1">
      <w:pPr>
        <w:jc w:val="left"/>
        <w:rPr>
          <w:sz w:val="24"/>
          <w:szCs w:val="24"/>
          <w:lang w:val="en-US"/>
        </w:rPr>
      </w:pPr>
    </w:p>
    <w:p w:rsidR="003F5239" w:rsidRPr="003F5239" w:rsidRDefault="003F5239" w:rsidP="003F5239">
      <w:pPr>
        <w:jc w:val="center"/>
        <w:rPr>
          <w:rFonts w:ascii="Arial" w:hAnsi="Arial" w:cs="Arial"/>
          <w:b/>
          <w:u w:val="single"/>
          <w:lang w:val="en-US"/>
        </w:rPr>
      </w:pPr>
      <w:r w:rsidRPr="003F5239">
        <w:rPr>
          <w:rFonts w:ascii="Arial" w:eastAsia="Calibri" w:hAnsi="Arial" w:cs="Arial"/>
          <w:b/>
          <w:u w:val="single"/>
          <w:lang w:val="en-US"/>
        </w:rPr>
        <w:t>THE COLLEGE OF TOURISM AND HOTEL MANAGEMENT, NICOSIA, CYPRUS</w:t>
      </w:r>
    </w:p>
    <w:p w:rsidR="003F5239" w:rsidRPr="003F5239" w:rsidRDefault="003F5239" w:rsidP="003F5239">
      <w:pPr>
        <w:jc w:val="center"/>
        <w:rPr>
          <w:rFonts w:ascii="Arial" w:hAnsi="Arial" w:cs="Arial"/>
          <w:b/>
          <w:u w:val="single"/>
          <w:lang w:val="en-US"/>
        </w:rPr>
      </w:pPr>
    </w:p>
    <w:p w:rsidR="003F5239" w:rsidRPr="003F5239" w:rsidRDefault="003F5239" w:rsidP="003F5239">
      <w:pPr>
        <w:rPr>
          <w:rFonts w:ascii="Arial" w:eastAsia="Calibri" w:hAnsi="Arial" w:cs="Arial"/>
          <w:b/>
          <w:lang w:val="en-US"/>
        </w:rPr>
      </w:pPr>
    </w:p>
    <w:p w:rsidR="003F5239" w:rsidRDefault="003F5239" w:rsidP="003F5239">
      <w:pPr>
        <w:spacing w:line="360" w:lineRule="auto"/>
        <w:rPr>
          <w:rFonts w:ascii="Arial" w:eastAsia="Calibri" w:hAnsi="Arial" w:cs="Arial"/>
          <w:lang w:val="en-US"/>
        </w:rPr>
      </w:pPr>
      <w:r>
        <w:rPr>
          <w:rFonts w:ascii="Arial" w:eastAsia="Calibri" w:hAnsi="Arial" w:cs="Arial"/>
          <w:lang w:val="en-US"/>
        </w:rPr>
        <w:t>The College of Tourism and Hotel Management is a private establishment of higher education, registered with the Cyprus Ministry of Education and Culture as a school of Higher (Tertiary) Education.  It is co-educational and non-residential.  The language of instruction is English.</w:t>
      </w:r>
    </w:p>
    <w:p w:rsidR="003F5239" w:rsidRDefault="003F5239" w:rsidP="003F5239">
      <w:pPr>
        <w:spacing w:line="360" w:lineRule="auto"/>
        <w:rPr>
          <w:rFonts w:ascii="Arial" w:eastAsia="Calibri" w:hAnsi="Arial" w:cs="Arial"/>
          <w:lang w:val="en-US"/>
        </w:rPr>
      </w:pPr>
      <w:r>
        <w:rPr>
          <w:rFonts w:ascii="Arial" w:eastAsia="Calibri" w:hAnsi="Arial" w:cs="Arial"/>
          <w:lang w:val="en-US"/>
        </w:rPr>
        <w:t>The College of Tourism offers a variety of study programs, each of which stimulates and rewards its participants by providing knowledge and developing the skills necessary in today’s rapidly changing society.  The underlying objective of all programmes is to prepare students for a successful career in business, tourism, hospitality and the service industries.  The ease with which successful graduates of the College secure employment demonstrates the confidence shown in the College by the industry and the correctness of its educational policy.</w:t>
      </w:r>
    </w:p>
    <w:p w:rsidR="003F5239" w:rsidRDefault="003F5239" w:rsidP="003F5239">
      <w:pPr>
        <w:spacing w:line="360" w:lineRule="auto"/>
        <w:rPr>
          <w:rFonts w:ascii="Arial" w:eastAsia="Calibri" w:hAnsi="Arial" w:cs="Arial"/>
          <w:lang w:val="en-US"/>
        </w:rPr>
      </w:pPr>
      <w:r>
        <w:rPr>
          <w:rFonts w:ascii="Arial" w:eastAsia="Calibri" w:hAnsi="Arial" w:cs="Arial"/>
          <w:lang w:val="en-US"/>
        </w:rPr>
        <w:t>The College of Tourism and Hotel Management is an internationally respected college offering career-oriented programs of study of superior quality.  Each program is specifically designed to enable graduates to become highly sought-after in the international business arena.  The College is authorized by the Cyprus Ministry and Education and Culture to offer the following full-time programs of study:</w:t>
      </w:r>
    </w:p>
    <w:p w:rsidR="003F5239" w:rsidRDefault="003F5239" w:rsidP="003F5239">
      <w:pPr>
        <w:rPr>
          <w:lang w:val="en-US"/>
        </w:rPr>
      </w:pPr>
    </w:p>
    <w:p w:rsidR="003F5239" w:rsidRPr="003F5239" w:rsidRDefault="003F5239" w:rsidP="003F5239">
      <w:pPr>
        <w:jc w:val="center"/>
        <w:rPr>
          <w:rFonts w:ascii="Arial" w:eastAsia="Calibri" w:hAnsi="Arial" w:cs="Arial"/>
          <w:b/>
          <w:u w:val="single"/>
          <w:lang w:val="en-US"/>
        </w:rPr>
      </w:pPr>
      <w:r w:rsidRPr="003F5239">
        <w:rPr>
          <w:rFonts w:ascii="Arial" w:hAnsi="Arial" w:cs="Arial"/>
          <w:b/>
          <w:u w:val="single"/>
          <w:lang w:val="en-US"/>
        </w:rPr>
        <w:t>THE LIFELONG LEARNING PROGRAMME 2007-2013</w:t>
      </w:r>
    </w:p>
    <w:p w:rsidR="003F5239" w:rsidRDefault="003F5239" w:rsidP="003F5239">
      <w:pPr>
        <w:jc w:val="center"/>
        <w:rPr>
          <w:b/>
          <w:sz w:val="24"/>
          <w:szCs w:val="24"/>
          <w:u w:val="single"/>
          <w:lang w:val="en-US"/>
        </w:rPr>
      </w:pPr>
      <w:r w:rsidRPr="003F5239">
        <w:rPr>
          <w:b/>
          <w:sz w:val="24"/>
          <w:szCs w:val="24"/>
          <w:u w:val="single"/>
          <w:lang w:val="en-US"/>
        </w:rPr>
        <w:t>ERASMUS</w:t>
      </w:r>
    </w:p>
    <w:p w:rsidR="003F5239" w:rsidRPr="003F5239" w:rsidRDefault="003F5239" w:rsidP="003F5239">
      <w:pPr>
        <w:jc w:val="center"/>
        <w:rPr>
          <w:b/>
          <w:sz w:val="24"/>
          <w:szCs w:val="24"/>
          <w:u w:val="single"/>
          <w:lang w:val="en-US"/>
        </w:rPr>
      </w:pPr>
    </w:p>
    <w:p w:rsidR="00E15AC1" w:rsidRPr="003F5239" w:rsidRDefault="003F5239" w:rsidP="003F5239">
      <w:pPr>
        <w:spacing w:line="360" w:lineRule="auto"/>
        <w:rPr>
          <w:rFonts w:ascii="Arial" w:hAnsi="Arial" w:cs="Arial"/>
          <w:lang w:val="en-US"/>
        </w:rPr>
      </w:pPr>
      <w:r>
        <w:rPr>
          <w:rFonts w:ascii="Arial" w:hAnsi="Arial" w:cs="Arial"/>
          <w:lang w:val="en-US"/>
        </w:rPr>
        <w:t>The Erasmus Office</w:t>
      </w:r>
      <w:r w:rsidR="00E15AC1" w:rsidRPr="003F5239">
        <w:rPr>
          <w:rFonts w:ascii="Arial" w:hAnsi="Arial" w:cs="Arial"/>
          <w:lang w:val="en-US"/>
        </w:rPr>
        <w:t xml:space="preserve"> would be interested in creating a Bilateral (Inter-Institutional) Agreement for student, teacher and staff mobility with your institution.</w:t>
      </w:r>
    </w:p>
    <w:p w:rsidR="00E15AC1" w:rsidRPr="003F5239" w:rsidRDefault="003F5239" w:rsidP="003F5239">
      <w:pPr>
        <w:spacing w:line="360" w:lineRule="auto"/>
        <w:rPr>
          <w:rFonts w:ascii="Arial" w:hAnsi="Arial" w:cs="Arial"/>
          <w:lang w:val="en-US"/>
        </w:rPr>
      </w:pPr>
      <w:r>
        <w:rPr>
          <w:rFonts w:ascii="Arial" w:hAnsi="Arial" w:cs="Arial"/>
          <w:lang w:val="en-US"/>
        </w:rPr>
        <w:t>The</w:t>
      </w:r>
      <w:r w:rsidR="00E15AC1" w:rsidRPr="003F5239">
        <w:rPr>
          <w:rFonts w:ascii="Arial" w:hAnsi="Arial" w:cs="Arial"/>
          <w:lang w:val="en-US"/>
        </w:rPr>
        <w:t xml:space="preserve"> College has the extended Erasmus University Charter which allows us to participate in student work placements as well. We can collaborate under our four-year B.A. Hospitality Management programme for student mobility. </w:t>
      </w:r>
      <w:r>
        <w:rPr>
          <w:rFonts w:ascii="Arial" w:hAnsi="Arial" w:cs="Arial"/>
          <w:lang w:val="en-US"/>
        </w:rPr>
        <w:t>We</w:t>
      </w:r>
      <w:r w:rsidRPr="003F5239">
        <w:rPr>
          <w:rFonts w:ascii="Arial" w:hAnsi="Arial" w:cs="Arial"/>
          <w:lang w:val="en-US"/>
        </w:rPr>
        <w:t xml:space="preserve"> can also accept and send teachers from any department or teaching course. We also participate in staff training from all departments, e.g. accounts, student affairs, admissions, academic affairs etc.</w:t>
      </w:r>
      <w:r>
        <w:rPr>
          <w:rFonts w:ascii="Arial" w:hAnsi="Arial" w:cs="Arial"/>
          <w:lang w:val="en-US"/>
        </w:rPr>
        <w:t xml:space="preserve"> The</w:t>
      </w:r>
      <w:r w:rsidR="00E15AC1" w:rsidRPr="003F5239">
        <w:rPr>
          <w:rFonts w:ascii="Arial" w:hAnsi="Arial" w:cs="Arial"/>
          <w:lang w:val="en-US"/>
        </w:rPr>
        <w:t xml:space="preserve"> College operates on a semester-basis whereby each semester is 30ECTS. Our incoming Erasmus students usually come for one semester and so far we have done the same for outgoing. </w:t>
      </w:r>
    </w:p>
    <w:p w:rsidR="00E15AC1" w:rsidRPr="003F5239" w:rsidRDefault="00E15AC1" w:rsidP="003F5239">
      <w:pPr>
        <w:spacing w:line="360" w:lineRule="auto"/>
        <w:rPr>
          <w:rFonts w:ascii="Arial" w:hAnsi="Arial" w:cs="Arial"/>
          <w:lang w:val="en-US"/>
        </w:rPr>
      </w:pPr>
    </w:p>
    <w:p w:rsidR="007A60C6" w:rsidRDefault="00E15AC1" w:rsidP="003F5239">
      <w:pPr>
        <w:spacing w:line="360" w:lineRule="auto"/>
        <w:rPr>
          <w:rFonts w:ascii="Arial" w:hAnsi="Arial" w:cs="Arial"/>
          <w:lang w:val="en-US"/>
        </w:rPr>
      </w:pPr>
      <w:r w:rsidRPr="003F5239">
        <w:rPr>
          <w:rFonts w:ascii="Arial" w:hAnsi="Arial" w:cs="Arial"/>
          <w:lang w:val="en-US"/>
        </w:rPr>
        <w:t xml:space="preserve">Apart from our registered B.A. programme, the College also offers diplomas in Travel and Tourism Administration, Hotel Management and the Postgraduate Diploma in </w:t>
      </w:r>
    </w:p>
    <w:p w:rsidR="00E15AC1" w:rsidRPr="003F5239" w:rsidRDefault="00E15AC1" w:rsidP="003F5239">
      <w:pPr>
        <w:spacing w:line="360" w:lineRule="auto"/>
        <w:rPr>
          <w:rFonts w:ascii="Arial" w:hAnsi="Arial" w:cs="Arial"/>
          <w:lang w:val="en-US"/>
        </w:rPr>
      </w:pPr>
      <w:r w:rsidRPr="003F5239">
        <w:rPr>
          <w:rFonts w:ascii="Arial" w:hAnsi="Arial" w:cs="Arial"/>
          <w:lang w:val="en-US"/>
        </w:rPr>
        <w:lastRenderedPageBreak/>
        <w:t>Business Administration.  In addition, we would be happy to welcome and send lecturers who teach on the Masters in Business Administration programme.</w:t>
      </w:r>
    </w:p>
    <w:p w:rsidR="00E15AC1" w:rsidRPr="003F5239" w:rsidRDefault="00E15AC1" w:rsidP="003F5239">
      <w:pPr>
        <w:spacing w:line="360" w:lineRule="auto"/>
        <w:rPr>
          <w:rFonts w:ascii="Arial" w:hAnsi="Arial" w:cs="Arial"/>
          <w:lang w:val="en-US"/>
        </w:rPr>
      </w:pPr>
    </w:p>
    <w:p w:rsidR="00E15AC1" w:rsidRPr="003F5239" w:rsidRDefault="003F5239" w:rsidP="003F5239">
      <w:pPr>
        <w:spacing w:line="360" w:lineRule="auto"/>
        <w:rPr>
          <w:rFonts w:ascii="Arial" w:hAnsi="Arial" w:cs="Arial"/>
          <w:lang w:val="en-US"/>
        </w:rPr>
      </w:pPr>
      <w:r>
        <w:rPr>
          <w:rFonts w:ascii="Arial" w:hAnsi="Arial" w:cs="Arial"/>
          <w:lang w:val="en-US"/>
        </w:rPr>
        <w:t xml:space="preserve">For your information, the </w:t>
      </w:r>
      <w:r w:rsidR="00E15AC1" w:rsidRPr="003F5239">
        <w:rPr>
          <w:rFonts w:ascii="Arial" w:hAnsi="Arial" w:cs="Arial"/>
          <w:lang w:val="en-US"/>
        </w:rPr>
        <w:t>College publishes</w:t>
      </w:r>
      <w:r>
        <w:rPr>
          <w:rFonts w:ascii="Arial" w:hAnsi="Arial" w:cs="Arial"/>
          <w:lang w:val="en-US"/>
        </w:rPr>
        <w:t xml:space="preserve"> a journal ‘Tourism Today’ and the</w:t>
      </w:r>
      <w:r w:rsidR="00A00572">
        <w:rPr>
          <w:rFonts w:ascii="Arial" w:hAnsi="Arial" w:cs="Arial"/>
          <w:lang w:val="en-US"/>
        </w:rPr>
        <w:t xml:space="preserve"> Edito</w:t>
      </w:r>
      <w:r w:rsidR="00E15AC1" w:rsidRPr="003F5239">
        <w:rPr>
          <w:rFonts w:ascii="Arial" w:hAnsi="Arial" w:cs="Arial"/>
          <w:lang w:val="en-US"/>
        </w:rPr>
        <w:t xml:space="preserve">r-in-Chief welcomes research papers for publication in the journal.  Please feel free to view past and current issues of the journal on our website </w:t>
      </w:r>
      <w:hyperlink r:id="rId8" w:history="1">
        <w:r w:rsidR="00E15AC1" w:rsidRPr="003F5239">
          <w:rPr>
            <w:rStyle w:val="Hyperlink"/>
            <w:rFonts w:ascii="Arial" w:hAnsi="Arial" w:cs="Arial"/>
            <w:lang w:val="en-US"/>
          </w:rPr>
          <w:t>www.cothm.ac.cy</w:t>
        </w:r>
      </w:hyperlink>
    </w:p>
    <w:p w:rsidR="00E15AC1" w:rsidRPr="003F5239" w:rsidRDefault="00E15AC1" w:rsidP="003F5239">
      <w:pPr>
        <w:spacing w:line="360" w:lineRule="auto"/>
        <w:rPr>
          <w:rFonts w:ascii="Arial" w:hAnsi="Arial" w:cs="Arial"/>
          <w:lang w:val="en-US"/>
        </w:rPr>
      </w:pPr>
    </w:p>
    <w:p w:rsidR="00E15AC1" w:rsidRPr="003F5239" w:rsidRDefault="007A60C6" w:rsidP="003F5239">
      <w:pPr>
        <w:spacing w:line="360" w:lineRule="auto"/>
        <w:rPr>
          <w:rFonts w:ascii="Arial" w:hAnsi="Arial" w:cs="Arial"/>
          <w:lang w:val="en-US"/>
        </w:rPr>
      </w:pPr>
      <w:r>
        <w:rPr>
          <w:rFonts w:ascii="Arial" w:hAnsi="Arial" w:cs="Arial"/>
          <w:lang w:val="en-US"/>
        </w:rPr>
        <w:t xml:space="preserve">The Erasmus Office </w:t>
      </w:r>
      <w:r w:rsidR="00E15AC1" w:rsidRPr="003F5239">
        <w:rPr>
          <w:rFonts w:ascii="Arial" w:hAnsi="Arial" w:cs="Arial"/>
          <w:lang w:val="en-US"/>
        </w:rPr>
        <w:t>look</w:t>
      </w:r>
      <w:r>
        <w:rPr>
          <w:rFonts w:ascii="Arial" w:hAnsi="Arial" w:cs="Arial"/>
          <w:lang w:val="en-US"/>
        </w:rPr>
        <w:t>s</w:t>
      </w:r>
      <w:r w:rsidR="00E15AC1" w:rsidRPr="003F5239">
        <w:rPr>
          <w:rFonts w:ascii="Arial" w:hAnsi="Arial" w:cs="Arial"/>
          <w:lang w:val="en-US"/>
        </w:rPr>
        <w:t xml:space="preserve"> forward to hearing from you soon with regards to a new and fruitful collaboration.</w:t>
      </w:r>
    </w:p>
    <w:p w:rsidR="00E15AC1" w:rsidRDefault="00E15AC1" w:rsidP="007A60C6">
      <w:pPr>
        <w:spacing w:line="360" w:lineRule="auto"/>
        <w:rPr>
          <w:lang w:val="en-US"/>
        </w:rPr>
      </w:pPr>
    </w:p>
    <w:p w:rsidR="003F5239" w:rsidRPr="007A60C6" w:rsidRDefault="003F5239" w:rsidP="007A60C6">
      <w:pPr>
        <w:spacing w:line="360" w:lineRule="auto"/>
        <w:jc w:val="left"/>
        <w:rPr>
          <w:rFonts w:ascii="Arial" w:hAnsi="Arial" w:cs="Arial"/>
          <w:lang w:val="en-US"/>
        </w:rPr>
      </w:pPr>
      <w:r w:rsidRPr="007A60C6">
        <w:rPr>
          <w:rFonts w:ascii="Arial" w:hAnsi="Arial" w:cs="Arial"/>
          <w:lang w:val="en-US"/>
        </w:rPr>
        <w:t>Please find below the contact details of the Erasmus Office</w:t>
      </w:r>
      <w:r w:rsidR="007A60C6" w:rsidRPr="007A60C6">
        <w:rPr>
          <w:rFonts w:ascii="Arial" w:hAnsi="Arial" w:cs="Arial"/>
          <w:lang w:val="en-US"/>
        </w:rPr>
        <w:t xml:space="preserve"> and information on Erasmus at COTHM:</w:t>
      </w:r>
    </w:p>
    <w:p w:rsidR="007A60C6" w:rsidRPr="007A60C6" w:rsidRDefault="007A60C6" w:rsidP="007A60C6">
      <w:pPr>
        <w:spacing w:line="360" w:lineRule="auto"/>
        <w:jc w:val="left"/>
        <w:rPr>
          <w:rFonts w:ascii="Arial" w:hAnsi="Arial" w:cs="Arial"/>
          <w:lang w:val="en-US"/>
        </w:rPr>
      </w:pPr>
    </w:p>
    <w:tbl>
      <w:tblPr>
        <w:tblStyle w:val="TableGrid"/>
        <w:tblW w:w="0" w:type="auto"/>
        <w:tblInd w:w="1384" w:type="dxa"/>
        <w:tblLook w:val="04A0"/>
      </w:tblPr>
      <w:tblGrid>
        <w:gridCol w:w="2552"/>
        <w:gridCol w:w="2693"/>
      </w:tblGrid>
      <w:tr w:rsidR="003F5239" w:rsidRPr="007A60C6" w:rsidTr="007A60C6">
        <w:tc>
          <w:tcPr>
            <w:tcW w:w="2552" w:type="dxa"/>
          </w:tcPr>
          <w:p w:rsidR="003F5239" w:rsidRPr="007A60C6" w:rsidRDefault="003F5239" w:rsidP="007A60C6">
            <w:pPr>
              <w:jc w:val="left"/>
              <w:rPr>
                <w:rFonts w:ascii="Arial" w:hAnsi="Arial" w:cs="Arial"/>
                <w:lang w:val="en-US"/>
              </w:rPr>
            </w:pPr>
            <w:r w:rsidRPr="007A60C6">
              <w:rPr>
                <w:rFonts w:ascii="Arial" w:hAnsi="Arial" w:cs="Arial"/>
                <w:lang w:val="en-US"/>
              </w:rPr>
              <w:t>Erasmus Co-</w:t>
            </w:r>
            <w:r w:rsidR="007A60C6">
              <w:rPr>
                <w:rFonts w:ascii="Arial" w:hAnsi="Arial" w:cs="Arial"/>
                <w:lang w:val="en-US"/>
              </w:rPr>
              <w:t>o</w:t>
            </w:r>
            <w:r w:rsidRPr="007A60C6">
              <w:rPr>
                <w:rFonts w:ascii="Arial" w:hAnsi="Arial" w:cs="Arial"/>
                <w:lang w:val="en-US"/>
              </w:rPr>
              <w:t>rdinator</w:t>
            </w:r>
            <w:r w:rsidR="007A60C6">
              <w:rPr>
                <w:rFonts w:ascii="Arial" w:hAnsi="Arial" w:cs="Arial"/>
                <w:lang w:val="en-US"/>
              </w:rPr>
              <w:t>:</w:t>
            </w:r>
          </w:p>
        </w:tc>
        <w:tc>
          <w:tcPr>
            <w:tcW w:w="2693" w:type="dxa"/>
          </w:tcPr>
          <w:p w:rsidR="003F5239" w:rsidRPr="007A60C6" w:rsidRDefault="003F5239">
            <w:pPr>
              <w:jc w:val="left"/>
              <w:rPr>
                <w:rFonts w:ascii="Arial" w:hAnsi="Arial" w:cs="Arial"/>
                <w:lang w:val="en-US"/>
              </w:rPr>
            </w:pPr>
            <w:r w:rsidRPr="007A60C6">
              <w:rPr>
                <w:rFonts w:ascii="Arial" w:hAnsi="Arial" w:cs="Arial"/>
                <w:lang w:val="en-US"/>
              </w:rPr>
              <w:t>Helen Kouppas</w:t>
            </w:r>
          </w:p>
          <w:p w:rsidR="003F5239" w:rsidRPr="007A60C6" w:rsidRDefault="003F5239">
            <w:pPr>
              <w:jc w:val="left"/>
              <w:rPr>
                <w:rFonts w:ascii="Arial" w:hAnsi="Arial" w:cs="Arial"/>
                <w:lang w:val="en-US"/>
              </w:rPr>
            </w:pPr>
          </w:p>
        </w:tc>
      </w:tr>
      <w:tr w:rsidR="003F5239" w:rsidRPr="007A60C6" w:rsidTr="007A60C6">
        <w:tc>
          <w:tcPr>
            <w:tcW w:w="2552" w:type="dxa"/>
          </w:tcPr>
          <w:p w:rsidR="003F5239" w:rsidRPr="007A60C6" w:rsidRDefault="003F5239">
            <w:pPr>
              <w:jc w:val="left"/>
              <w:rPr>
                <w:rFonts w:ascii="Arial" w:hAnsi="Arial" w:cs="Arial"/>
                <w:lang w:val="en-US"/>
              </w:rPr>
            </w:pPr>
            <w:r w:rsidRPr="007A60C6">
              <w:rPr>
                <w:rFonts w:ascii="Arial" w:hAnsi="Arial" w:cs="Arial"/>
                <w:lang w:val="en-US"/>
              </w:rPr>
              <w:t>College Address</w:t>
            </w:r>
            <w:r w:rsidR="007A60C6">
              <w:rPr>
                <w:rFonts w:ascii="Arial" w:hAnsi="Arial" w:cs="Arial"/>
                <w:lang w:val="en-US"/>
              </w:rPr>
              <w:t>:</w:t>
            </w:r>
          </w:p>
        </w:tc>
        <w:tc>
          <w:tcPr>
            <w:tcW w:w="2693" w:type="dxa"/>
          </w:tcPr>
          <w:p w:rsidR="003F5239" w:rsidRPr="007A60C6" w:rsidRDefault="003F5239">
            <w:pPr>
              <w:jc w:val="left"/>
              <w:rPr>
                <w:rFonts w:ascii="Arial" w:hAnsi="Arial" w:cs="Arial"/>
                <w:lang w:val="en-US"/>
              </w:rPr>
            </w:pPr>
            <w:r w:rsidRPr="007A60C6">
              <w:rPr>
                <w:rFonts w:ascii="Arial" w:hAnsi="Arial" w:cs="Arial"/>
                <w:lang w:val="en-US"/>
              </w:rPr>
              <w:t>Larnaka Road</w:t>
            </w:r>
          </w:p>
          <w:p w:rsidR="003F5239" w:rsidRPr="007A60C6" w:rsidRDefault="003F5239">
            <w:pPr>
              <w:jc w:val="left"/>
              <w:rPr>
                <w:rFonts w:ascii="Arial" w:hAnsi="Arial" w:cs="Arial"/>
                <w:lang w:val="en-US"/>
              </w:rPr>
            </w:pPr>
            <w:r w:rsidRPr="007A60C6">
              <w:rPr>
                <w:rFonts w:ascii="Arial" w:hAnsi="Arial" w:cs="Arial"/>
                <w:lang w:val="en-US"/>
              </w:rPr>
              <w:t>P.O.Box 20281</w:t>
            </w:r>
          </w:p>
          <w:p w:rsidR="003F5239" w:rsidRPr="007A60C6" w:rsidRDefault="003F5239">
            <w:pPr>
              <w:jc w:val="left"/>
              <w:rPr>
                <w:rFonts w:ascii="Arial" w:hAnsi="Arial" w:cs="Arial"/>
                <w:lang w:val="en-US"/>
              </w:rPr>
            </w:pPr>
            <w:r w:rsidRPr="007A60C6">
              <w:rPr>
                <w:rFonts w:ascii="Arial" w:hAnsi="Arial" w:cs="Arial"/>
                <w:lang w:val="en-US"/>
              </w:rPr>
              <w:t>Aglangia, 2150</w:t>
            </w:r>
          </w:p>
          <w:p w:rsidR="003F5239" w:rsidRPr="007A60C6" w:rsidRDefault="003F5239">
            <w:pPr>
              <w:jc w:val="left"/>
              <w:rPr>
                <w:rFonts w:ascii="Arial" w:hAnsi="Arial" w:cs="Arial"/>
                <w:lang w:val="en-US"/>
              </w:rPr>
            </w:pPr>
            <w:r w:rsidRPr="007A60C6">
              <w:rPr>
                <w:rFonts w:ascii="Arial" w:hAnsi="Arial" w:cs="Arial"/>
                <w:lang w:val="en-US"/>
              </w:rPr>
              <w:t>Nicosia</w:t>
            </w:r>
            <w:r w:rsidR="00A00572">
              <w:rPr>
                <w:rFonts w:ascii="Arial" w:hAnsi="Arial" w:cs="Arial"/>
                <w:lang w:val="en-US"/>
              </w:rPr>
              <w:t>,</w:t>
            </w:r>
            <w:r w:rsidRPr="007A60C6">
              <w:rPr>
                <w:rFonts w:ascii="Arial" w:hAnsi="Arial" w:cs="Arial"/>
                <w:lang w:val="en-US"/>
              </w:rPr>
              <w:t xml:space="preserve"> Cyprus</w:t>
            </w:r>
          </w:p>
          <w:p w:rsidR="007A60C6" w:rsidRPr="007A60C6" w:rsidRDefault="007A60C6">
            <w:pPr>
              <w:jc w:val="left"/>
              <w:rPr>
                <w:rFonts w:ascii="Arial" w:hAnsi="Arial" w:cs="Arial"/>
                <w:lang w:val="en-US"/>
              </w:rPr>
            </w:pPr>
          </w:p>
        </w:tc>
      </w:tr>
      <w:tr w:rsidR="003F5239" w:rsidRPr="007A60C6" w:rsidTr="007A60C6">
        <w:tc>
          <w:tcPr>
            <w:tcW w:w="2552" w:type="dxa"/>
          </w:tcPr>
          <w:p w:rsidR="003F5239" w:rsidRPr="007A60C6" w:rsidRDefault="003F5239">
            <w:pPr>
              <w:jc w:val="left"/>
              <w:rPr>
                <w:rFonts w:ascii="Arial" w:hAnsi="Arial" w:cs="Arial"/>
                <w:lang w:val="en-US"/>
              </w:rPr>
            </w:pPr>
            <w:r w:rsidRPr="007A60C6">
              <w:rPr>
                <w:rFonts w:ascii="Arial" w:hAnsi="Arial" w:cs="Arial"/>
                <w:lang w:val="en-US"/>
              </w:rPr>
              <w:t>Telephone number:</w:t>
            </w:r>
          </w:p>
        </w:tc>
        <w:tc>
          <w:tcPr>
            <w:tcW w:w="2693" w:type="dxa"/>
          </w:tcPr>
          <w:p w:rsidR="003F5239" w:rsidRPr="007A60C6" w:rsidRDefault="003F5239">
            <w:pPr>
              <w:jc w:val="left"/>
              <w:rPr>
                <w:rFonts w:ascii="Arial" w:hAnsi="Arial" w:cs="Arial"/>
                <w:lang w:val="en-US"/>
              </w:rPr>
            </w:pPr>
            <w:r w:rsidRPr="007A60C6">
              <w:rPr>
                <w:rFonts w:ascii="Arial" w:hAnsi="Arial" w:cs="Arial"/>
                <w:lang w:val="en-US"/>
              </w:rPr>
              <w:t>22462846</w:t>
            </w:r>
          </w:p>
          <w:p w:rsidR="003F5239" w:rsidRPr="007A60C6" w:rsidRDefault="00A00572">
            <w:pPr>
              <w:jc w:val="left"/>
              <w:rPr>
                <w:rFonts w:ascii="Arial" w:hAnsi="Arial" w:cs="Arial"/>
                <w:lang w:val="en-US"/>
              </w:rPr>
            </w:pPr>
            <w:r>
              <w:rPr>
                <w:rFonts w:ascii="Arial" w:hAnsi="Arial" w:cs="Arial"/>
                <w:lang w:val="en-US"/>
              </w:rPr>
              <w:t>e</w:t>
            </w:r>
            <w:r w:rsidR="003F5239" w:rsidRPr="007A60C6">
              <w:rPr>
                <w:rFonts w:ascii="Arial" w:hAnsi="Arial" w:cs="Arial"/>
                <w:lang w:val="en-US"/>
              </w:rPr>
              <w:t>xt.230</w:t>
            </w:r>
          </w:p>
          <w:p w:rsidR="007A60C6" w:rsidRPr="007A60C6" w:rsidRDefault="007A60C6">
            <w:pPr>
              <w:jc w:val="left"/>
              <w:rPr>
                <w:rFonts w:ascii="Arial" w:hAnsi="Arial" w:cs="Arial"/>
                <w:lang w:val="en-US"/>
              </w:rPr>
            </w:pPr>
          </w:p>
        </w:tc>
      </w:tr>
      <w:tr w:rsidR="003F5239" w:rsidRPr="007A60C6" w:rsidTr="007A60C6">
        <w:tc>
          <w:tcPr>
            <w:tcW w:w="2552" w:type="dxa"/>
          </w:tcPr>
          <w:p w:rsidR="003F5239" w:rsidRPr="007A60C6" w:rsidRDefault="003F5239">
            <w:pPr>
              <w:jc w:val="left"/>
              <w:rPr>
                <w:rFonts w:ascii="Arial" w:hAnsi="Arial" w:cs="Arial"/>
                <w:lang w:val="en-US"/>
              </w:rPr>
            </w:pPr>
            <w:r w:rsidRPr="007A60C6">
              <w:rPr>
                <w:rFonts w:ascii="Arial" w:hAnsi="Arial" w:cs="Arial"/>
                <w:lang w:val="en-US"/>
              </w:rPr>
              <w:t>Fax number:</w:t>
            </w:r>
          </w:p>
        </w:tc>
        <w:tc>
          <w:tcPr>
            <w:tcW w:w="2693" w:type="dxa"/>
          </w:tcPr>
          <w:p w:rsidR="003F5239" w:rsidRPr="007A60C6" w:rsidRDefault="003F5239">
            <w:pPr>
              <w:jc w:val="left"/>
              <w:rPr>
                <w:rFonts w:ascii="Arial" w:hAnsi="Arial" w:cs="Arial"/>
                <w:lang w:val="en-US"/>
              </w:rPr>
            </w:pPr>
            <w:r w:rsidRPr="007A60C6">
              <w:rPr>
                <w:rFonts w:ascii="Arial" w:hAnsi="Arial" w:cs="Arial"/>
                <w:lang w:val="en-US"/>
              </w:rPr>
              <w:t>22336295</w:t>
            </w:r>
          </w:p>
          <w:p w:rsidR="007A60C6" w:rsidRPr="007A60C6" w:rsidRDefault="007A60C6">
            <w:pPr>
              <w:jc w:val="left"/>
              <w:rPr>
                <w:rFonts w:ascii="Arial" w:hAnsi="Arial" w:cs="Arial"/>
                <w:lang w:val="en-US"/>
              </w:rPr>
            </w:pPr>
          </w:p>
        </w:tc>
      </w:tr>
      <w:tr w:rsidR="003F5239" w:rsidRPr="007A60C6" w:rsidTr="007A60C6">
        <w:tc>
          <w:tcPr>
            <w:tcW w:w="2552" w:type="dxa"/>
          </w:tcPr>
          <w:p w:rsidR="003F5239" w:rsidRPr="007A60C6" w:rsidRDefault="007A60C6">
            <w:pPr>
              <w:jc w:val="left"/>
              <w:rPr>
                <w:rFonts w:ascii="Arial" w:hAnsi="Arial" w:cs="Arial"/>
                <w:lang w:val="en-US"/>
              </w:rPr>
            </w:pPr>
            <w:r>
              <w:rPr>
                <w:rFonts w:ascii="Arial" w:hAnsi="Arial" w:cs="Arial"/>
                <w:lang w:val="en-US"/>
              </w:rPr>
              <w:t>College we</w:t>
            </w:r>
            <w:r w:rsidR="003F5239" w:rsidRPr="007A60C6">
              <w:rPr>
                <w:rFonts w:ascii="Arial" w:hAnsi="Arial" w:cs="Arial"/>
                <w:lang w:val="en-US"/>
              </w:rPr>
              <w:t>bsite:</w:t>
            </w:r>
          </w:p>
        </w:tc>
        <w:tc>
          <w:tcPr>
            <w:tcW w:w="2693" w:type="dxa"/>
          </w:tcPr>
          <w:p w:rsidR="003F5239" w:rsidRPr="007A60C6" w:rsidRDefault="00D03609">
            <w:pPr>
              <w:jc w:val="left"/>
              <w:rPr>
                <w:rFonts w:ascii="Arial" w:hAnsi="Arial" w:cs="Arial"/>
                <w:lang w:val="en-US"/>
              </w:rPr>
            </w:pPr>
            <w:hyperlink r:id="rId9" w:history="1">
              <w:r w:rsidR="007A60C6" w:rsidRPr="007A60C6">
                <w:rPr>
                  <w:rStyle w:val="Hyperlink"/>
                  <w:rFonts w:ascii="Arial" w:hAnsi="Arial" w:cs="Arial"/>
                  <w:lang w:val="en-US"/>
                </w:rPr>
                <w:t>www.cothm.ac.cy</w:t>
              </w:r>
            </w:hyperlink>
          </w:p>
          <w:p w:rsidR="007A60C6" w:rsidRPr="007A60C6" w:rsidRDefault="007A60C6">
            <w:pPr>
              <w:jc w:val="left"/>
              <w:rPr>
                <w:rFonts w:ascii="Arial" w:hAnsi="Arial" w:cs="Arial"/>
                <w:lang w:val="en-US"/>
              </w:rPr>
            </w:pPr>
          </w:p>
        </w:tc>
      </w:tr>
      <w:tr w:rsidR="007A60C6" w:rsidRPr="007A60C6" w:rsidTr="007A60C6">
        <w:tc>
          <w:tcPr>
            <w:tcW w:w="2552" w:type="dxa"/>
          </w:tcPr>
          <w:p w:rsidR="007A60C6" w:rsidRPr="007A60C6" w:rsidRDefault="007A60C6">
            <w:pPr>
              <w:jc w:val="left"/>
              <w:rPr>
                <w:rFonts w:ascii="Arial" w:hAnsi="Arial" w:cs="Arial"/>
                <w:lang w:val="en-US"/>
              </w:rPr>
            </w:pPr>
            <w:r>
              <w:rPr>
                <w:rFonts w:ascii="Arial" w:hAnsi="Arial" w:cs="Arial"/>
                <w:lang w:val="en-US"/>
              </w:rPr>
              <w:t>Email address:</w:t>
            </w:r>
          </w:p>
        </w:tc>
        <w:tc>
          <w:tcPr>
            <w:tcW w:w="2693" w:type="dxa"/>
          </w:tcPr>
          <w:p w:rsidR="007A60C6" w:rsidRDefault="00D03609">
            <w:pPr>
              <w:jc w:val="left"/>
              <w:rPr>
                <w:rFonts w:ascii="Arial" w:hAnsi="Arial" w:cs="Arial"/>
                <w:lang w:val="en-US"/>
              </w:rPr>
            </w:pPr>
            <w:hyperlink r:id="rId10" w:history="1">
              <w:r w:rsidR="007A60C6" w:rsidRPr="00736B71">
                <w:rPr>
                  <w:rStyle w:val="Hyperlink"/>
                  <w:rFonts w:ascii="Arial" w:hAnsi="Arial" w:cs="Arial"/>
                  <w:lang w:val="en-US"/>
                </w:rPr>
                <w:t>erasmus@cothm.ac.cy</w:t>
              </w:r>
            </w:hyperlink>
          </w:p>
          <w:p w:rsidR="007A60C6" w:rsidRPr="007A60C6" w:rsidRDefault="007A60C6">
            <w:pPr>
              <w:jc w:val="left"/>
              <w:rPr>
                <w:rFonts w:ascii="Arial" w:hAnsi="Arial" w:cs="Arial"/>
                <w:lang w:val="en-US"/>
              </w:rPr>
            </w:pPr>
          </w:p>
        </w:tc>
      </w:tr>
    </w:tbl>
    <w:p w:rsidR="00A00572" w:rsidRDefault="00A00572">
      <w:pPr>
        <w:jc w:val="left"/>
        <w:rPr>
          <w:sz w:val="24"/>
          <w:szCs w:val="24"/>
          <w:lang w:val="en-US"/>
        </w:rPr>
      </w:pPr>
    </w:p>
    <w:sectPr w:rsidR="00A00572" w:rsidSect="00E15AC1">
      <w:footerReference w:type="default" r:id="rId11"/>
      <w:pgSz w:w="11906" w:h="16838"/>
      <w:pgMar w:top="1134"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73" w:rsidRDefault="00021B73" w:rsidP="00A00572">
      <w:r>
        <w:separator/>
      </w:r>
    </w:p>
  </w:endnote>
  <w:endnote w:type="continuationSeparator" w:id="1">
    <w:p w:rsidR="00021B73" w:rsidRDefault="00021B73" w:rsidP="00A005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72" w:rsidRPr="00A00572" w:rsidRDefault="00A00572">
    <w:pPr>
      <w:pStyle w:val="Footer"/>
      <w:rPr>
        <w:i/>
        <w:sz w:val="16"/>
        <w:szCs w:val="16"/>
        <w:lang w:val="en-US"/>
      </w:rPr>
    </w:pPr>
    <w:r w:rsidRPr="00A00572">
      <w:rPr>
        <w:i/>
        <w:sz w:val="16"/>
        <w:szCs w:val="16"/>
        <w:lang w:val="en-US"/>
      </w:rPr>
      <w:t>C:\Documents and Settings\Helen-PC\My Documents\Helen\ERASMUS\LLP SM &amp; TM FORMS/Profile for COTHM Possible partnerships</w:t>
    </w:r>
  </w:p>
  <w:p w:rsidR="00A00572" w:rsidRPr="00A00572" w:rsidRDefault="00A0057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73" w:rsidRDefault="00021B73" w:rsidP="00A00572">
      <w:r>
        <w:separator/>
      </w:r>
    </w:p>
  </w:footnote>
  <w:footnote w:type="continuationSeparator" w:id="1">
    <w:p w:rsidR="00021B73" w:rsidRDefault="00021B73" w:rsidP="00A005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hyphenationZone w:val="425"/>
  <w:characterSpacingControl w:val="doNotCompress"/>
  <w:footnotePr>
    <w:footnote w:id="0"/>
    <w:footnote w:id="1"/>
  </w:footnotePr>
  <w:endnotePr>
    <w:endnote w:id="0"/>
    <w:endnote w:id="1"/>
  </w:endnotePr>
  <w:compat/>
  <w:rsids>
    <w:rsidRoot w:val="00E15AC1"/>
    <w:rsid w:val="00021B73"/>
    <w:rsid w:val="002F17AD"/>
    <w:rsid w:val="003F5239"/>
    <w:rsid w:val="007A60C6"/>
    <w:rsid w:val="007D13A6"/>
    <w:rsid w:val="00A00572"/>
    <w:rsid w:val="00B138E7"/>
    <w:rsid w:val="00C00DF9"/>
    <w:rsid w:val="00CB6C8C"/>
    <w:rsid w:val="00D03609"/>
    <w:rsid w:val="00DD40F0"/>
    <w:rsid w:val="00E15AC1"/>
    <w:rsid w:val="00E478D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AC1"/>
    <w:rPr>
      <w:rFonts w:ascii="Tahoma" w:hAnsi="Tahoma" w:cs="Tahoma"/>
      <w:sz w:val="16"/>
      <w:szCs w:val="16"/>
    </w:rPr>
  </w:style>
  <w:style w:type="character" w:customStyle="1" w:styleId="BalloonTextChar">
    <w:name w:val="Balloon Text Char"/>
    <w:basedOn w:val="DefaultParagraphFont"/>
    <w:link w:val="BalloonText"/>
    <w:uiPriority w:val="99"/>
    <w:semiHidden/>
    <w:rsid w:val="00E15AC1"/>
    <w:rPr>
      <w:rFonts w:ascii="Tahoma" w:hAnsi="Tahoma" w:cs="Tahoma"/>
      <w:sz w:val="16"/>
      <w:szCs w:val="16"/>
    </w:rPr>
  </w:style>
  <w:style w:type="character" w:styleId="Hyperlink">
    <w:name w:val="Hyperlink"/>
    <w:basedOn w:val="DefaultParagraphFont"/>
    <w:uiPriority w:val="99"/>
    <w:unhideWhenUsed/>
    <w:rsid w:val="00E15AC1"/>
    <w:rPr>
      <w:color w:val="0000FF"/>
      <w:u w:val="single"/>
    </w:rPr>
  </w:style>
  <w:style w:type="table" w:styleId="TableGrid">
    <w:name w:val="Table Grid"/>
    <w:basedOn w:val="TableNormal"/>
    <w:uiPriority w:val="59"/>
    <w:rsid w:val="003F5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0572"/>
    <w:pPr>
      <w:tabs>
        <w:tab w:val="center" w:pos="4153"/>
        <w:tab w:val="right" w:pos="8306"/>
      </w:tabs>
    </w:pPr>
  </w:style>
  <w:style w:type="character" w:customStyle="1" w:styleId="HeaderChar">
    <w:name w:val="Header Char"/>
    <w:basedOn w:val="DefaultParagraphFont"/>
    <w:link w:val="Header"/>
    <w:uiPriority w:val="99"/>
    <w:semiHidden/>
    <w:rsid w:val="00A00572"/>
  </w:style>
  <w:style w:type="paragraph" w:styleId="Footer">
    <w:name w:val="footer"/>
    <w:basedOn w:val="Normal"/>
    <w:link w:val="FooterChar"/>
    <w:uiPriority w:val="99"/>
    <w:unhideWhenUsed/>
    <w:rsid w:val="00A00572"/>
    <w:pPr>
      <w:tabs>
        <w:tab w:val="center" w:pos="4153"/>
        <w:tab w:val="right" w:pos="8306"/>
      </w:tabs>
    </w:pPr>
  </w:style>
  <w:style w:type="character" w:customStyle="1" w:styleId="FooterChar">
    <w:name w:val="Footer Char"/>
    <w:basedOn w:val="DefaultParagraphFont"/>
    <w:link w:val="Footer"/>
    <w:uiPriority w:val="99"/>
    <w:rsid w:val="00A00572"/>
  </w:style>
</w:styles>
</file>

<file path=word/webSettings.xml><?xml version="1.0" encoding="utf-8"?>
<w:webSettings xmlns:r="http://schemas.openxmlformats.org/officeDocument/2006/relationships" xmlns:w="http://schemas.openxmlformats.org/wordprocessingml/2006/main">
  <w:divs>
    <w:div w:id="11948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hm.ac.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rasmus@cothm.ac.cy" TargetMode="External"/><Relationship Id="rId4" Type="http://schemas.openxmlformats.org/officeDocument/2006/relationships/webSettings" Target="webSettings.xml"/><Relationship Id="rId9" Type="http://schemas.openxmlformats.org/officeDocument/2006/relationships/hyperlink" Target="http://www.cothm.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A2B3-6DA1-45AB-9802-8AD42B57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helenk</dc:creator>
  <cp:lastModifiedBy>ntadic</cp:lastModifiedBy>
  <cp:revision>2</cp:revision>
  <cp:lastPrinted>2011-07-08T10:29:00Z</cp:lastPrinted>
  <dcterms:created xsi:type="dcterms:W3CDTF">2011-07-15T07:42:00Z</dcterms:created>
  <dcterms:modified xsi:type="dcterms:W3CDTF">2011-07-15T07:42:00Z</dcterms:modified>
</cp:coreProperties>
</file>