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DB" w:rsidRDefault="00C179DB" w:rsidP="005A3B75">
      <w:pPr>
        <w:jc w:val="center"/>
        <w:outlineLvl w:val="0"/>
        <w:rPr>
          <w:rFonts w:asciiTheme="minorHAnsi" w:hAnsiTheme="minorHAnsi"/>
          <w:b/>
          <w:color w:val="31849B" w:themeColor="accent5" w:themeShade="BF"/>
          <w:sz w:val="32"/>
          <w:szCs w:val="32"/>
          <w:lang w:val="hr-HR"/>
        </w:rPr>
      </w:pPr>
    </w:p>
    <w:p w:rsidR="00472EC8" w:rsidRPr="002232A1" w:rsidRDefault="00C179DB" w:rsidP="005A3B75">
      <w:pPr>
        <w:jc w:val="center"/>
        <w:outlineLvl w:val="0"/>
        <w:rPr>
          <w:rFonts w:asciiTheme="minorHAnsi" w:hAnsiTheme="minorHAnsi"/>
          <w:b/>
          <w:color w:val="2FB1CC"/>
          <w:sz w:val="32"/>
          <w:szCs w:val="32"/>
          <w:lang w:val="hr-HR"/>
        </w:rPr>
      </w:pPr>
      <w:r w:rsidRPr="002232A1">
        <w:rPr>
          <w:rFonts w:asciiTheme="minorHAnsi" w:hAnsiTheme="minorHAnsi"/>
          <w:b/>
          <w:color w:val="2FB1CC"/>
          <w:sz w:val="32"/>
          <w:szCs w:val="32"/>
          <w:lang w:val="hr-HR"/>
        </w:rPr>
        <w:t>Informativni dan</w:t>
      </w:r>
      <w:r w:rsidR="007366A9" w:rsidRPr="002232A1">
        <w:rPr>
          <w:rFonts w:asciiTheme="minorHAnsi" w:hAnsiTheme="minorHAnsi"/>
          <w:b/>
          <w:color w:val="2FB1CC"/>
          <w:sz w:val="32"/>
          <w:szCs w:val="32"/>
          <w:lang w:val="hr-HR"/>
        </w:rPr>
        <w:t xml:space="preserve"> </w:t>
      </w:r>
    </w:p>
    <w:p w:rsidR="007366A9" w:rsidRPr="002232A1" w:rsidRDefault="00472EC8" w:rsidP="005A3B75">
      <w:pPr>
        <w:jc w:val="center"/>
        <w:outlineLvl w:val="0"/>
        <w:rPr>
          <w:rFonts w:asciiTheme="minorHAnsi" w:hAnsiTheme="minorHAnsi"/>
          <w:b/>
          <w:color w:val="2FB1CC"/>
          <w:sz w:val="32"/>
          <w:szCs w:val="32"/>
          <w:lang w:val="hr-HR"/>
        </w:rPr>
      </w:pPr>
      <w:r w:rsidRPr="002232A1">
        <w:rPr>
          <w:rFonts w:asciiTheme="minorHAnsi" w:hAnsiTheme="minorHAnsi"/>
          <w:b/>
          <w:color w:val="2FB1CC"/>
          <w:sz w:val="32"/>
          <w:szCs w:val="32"/>
          <w:lang w:val="hr-HR"/>
        </w:rPr>
        <w:t>Program Mladi na djelu</w:t>
      </w:r>
    </w:p>
    <w:p w:rsidR="002232A1" w:rsidRPr="002232A1" w:rsidRDefault="002232A1" w:rsidP="002232A1">
      <w:pPr>
        <w:jc w:val="center"/>
        <w:rPr>
          <w:rFonts w:asciiTheme="minorHAnsi" w:hAnsiTheme="minorHAnsi" w:cs="Arial"/>
          <w:b/>
          <w:color w:val="DE6E46"/>
          <w:sz w:val="20"/>
          <w:szCs w:val="20"/>
          <w:lang w:eastAsia="hr-HR"/>
        </w:rPr>
      </w:pPr>
      <w:r w:rsidRPr="002232A1">
        <w:rPr>
          <w:rFonts w:asciiTheme="minorHAnsi" w:hAnsiTheme="minorHAnsi" w:cs="Arial"/>
          <w:b/>
          <w:color w:val="DE6E46"/>
          <w:sz w:val="20"/>
          <w:szCs w:val="20"/>
          <w:lang w:eastAsia="hr-HR"/>
        </w:rPr>
        <w:t xml:space="preserve">19.11.2010. godine u Zagrebu, </w:t>
      </w:r>
      <w:r w:rsidRPr="002232A1">
        <w:rPr>
          <w:rStyle w:val="arial1214sivi"/>
          <w:rFonts w:asciiTheme="minorHAnsi" w:hAnsiTheme="minorHAnsi" w:cs="Arial"/>
          <w:b/>
          <w:color w:val="DE6E46"/>
          <w:sz w:val="20"/>
          <w:szCs w:val="20"/>
        </w:rPr>
        <w:t>Delegacija Europske Komisije</w:t>
      </w:r>
      <w:r w:rsidRPr="002232A1">
        <w:rPr>
          <w:rFonts w:asciiTheme="minorHAnsi" w:hAnsiTheme="minorHAnsi" w:cs="Arial"/>
          <w:b/>
          <w:color w:val="DE6E46"/>
          <w:sz w:val="20"/>
          <w:szCs w:val="20"/>
        </w:rPr>
        <w:t xml:space="preserve">, </w:t>
      </w:r>
      <w:r w:rsidRPr="002232A1">
        <w:rPr>
          <w:rStyle w:val="arial1214sivi"/>
          <w:rFonts w:asciiTheme="minorHAnsi" w:hAnsiTheme="minorHAnsi" w:cs="Arial"/>
          <w:b/>
          <w:color w:val="DE6E46"/>
          <w:sz w:val="20"/>
          <w:szCs w:val="20"/>
        </w:rPr>
        <w:t>Trg žrtava fašizma 6</w:t>
      </w:r>
    </w:p>
    <w:p w:rsidR="002232A1" w:rsidRPr="002232A1" w:rsidRDefault="002232A1" w:rsidP="002232A1">
      <w:pPr>
        <w:jc w:val="center"/>
        <w:rPr>
          <w:rFonts w:asciiTheme="minorHAnsi" w:hAnsiTheme="minorHAnsi" w:cs="Arial"/>
          <w:b/>
          <w:color w:val="DE6E46"/>
          <w:sz w:val="20"/>
          <w:szCs w:val="20"/>
          <w:lang w:eastAsia="hr-HR"/>
        </w:rPr>
      </w:pPr>
      <w:r w:rsidRPr="002232A1">
        <w:rPr>
          <w:rFonts w:asciiTheme="minorHAnsi" w:hAnsiTheme="minorHAnsi" w:cs="Arial"/>
          <w:b/>
          <w:color w:val="DE6E46"/>
          <w:sz w:val="20"/>
          <w:szCs w:val="20"/>
          <w:lang w:eastAsia="hr-HR"/>
        </w:rPr>
        <w:t xml:space="preserve">29.11.2010. u Osijeku, Hotel Waldinger, </w:t>
      </w:r>
      <w:r w:rsidRPr="002232A1">
        <w:rPr>
          <w:rFonts w:asciiTheme="minorHAnsi" w:hAnsiTheme="minorHAnsi" w:cs="Arial"/>
          <w:b/>
          <w:color w:val="DE6E46"/>
          <w:sz w:val="20"/>
          <w:szCs w:val="20"/>
        </w:rPr>
        <w:t>Županijska 8</w:t>
      </w:r>
    </w:p>
    <w:p w:rsidR="00472EC8" w:rsidRPr="002232A1" w:rsidRDefault="00472EC8" w:rsidP="005A3B75">
      <w:pPr>
        <w:jc w:val="center"/>
        <w:outlineLvl w:val="0"/>
        <w:rPr>
          <w:rFonts w:asciiTheme="minorHAnsi" w:hAnsiTheme="minorHAnsi"/>
          <w:b/>
          <w:color w:val="2FB1CC"/>
          <w:sz w:val="32"/>
          <w:szCs w:val="32"/>
          <w:lang w:val="hr-HR"/>
        </w:rPr>
      </w:pPr>
    </w:p>
    <w:p w:rsidR="007366A9" w:rsidRPr="002232A1" w:rsidRDefault="007366A9" w:rsidP="007366A9">
      <w:pPr>
        <w:jc w:val="center"/>
        <w:rPr>
          <w:rFonts w:asciiTheme="minorHAnsi" w:hAnsiTheme="minorHAnsi"/>
          <w:b/>
          <w:color w:val="2FB1CC"/>
          <w:sz w:val="32"/>
          <w:szCs w:val="32"/>
          <w:lang w:val="hr-HR"/>
        </w:rPr>
      </w:pPr>
      <w:r w:rsidRPr="002232A1">
        <w:rPr>
          <w:rFonts w:asciiTheme="minorHAnsi" w:hAnsiTheme="minorHAnsi"/>
          <w:b/>
          <w:color w:val="2FB1CC"/>
          <w:sz w:val="32"/>
          <w:szCs w:val="32"/>
          <w:lang w:val="hr-HR"/>
        </w:rPr>
        <w:t>Program rada</w:t>
      </w:r>
    </w:p>
    <w:p w:rsidR="007366A9" w:rsidRPr="001C3D4F" w:rsidRDefault="007366A9" w:rsidP="007366A9">
      <w:pPr>
        <w:jc w:val="center"/>
        <w:rPr>
          <w:rFonts w:asciiTheme="minorHAnsi" w:hAnsiTheme="minorHAnsi"/>
          <w:b/>
          <w:color w:val="31849B" w:themeColor="accent5" w:themeShade="BF"/>
          <w:lang w:val="hr-HR"/>
        </w:rPr>
      </w:pPr>
    </w:p>
    <w:p w:rsidR="00304E3A" w:rsidRPr="00214FDD" w:rsidRDefault="00304E3A" w:rsidP="007366A9">
      <w:pPr>
        <w:ind w:left="2977"/>
        <w:rPr>
          <w:rFonts w:asciiTheme="minorHAnsi" w:hAnsiTheme="minorHAnsi"/>
          <w:b/>
          <w:i/>
          <w:lang w:val="hr-HR"/>
        </w:rPr>
      </w:pPr>
    </w:p>
    <w:p w:rsidR="00877C22" w:rsidRPr="00214FDD" w:rsidRDefault="00877C22" w:rsidP="00472EC8">
      <w:pPr>
        <w:ind w:left="-1080" w:right="-880"/>
        <w:rPr>
          <w:rFonts w:asciiTheme="minorHAnsi" w:hAnsiTheme="minorHAnsi"/>
          <w:b/>
          <w:lang w:val="hr-HR"/>
        </w:rPr>
      </w:pPr>
    </w:p>
    <w:p w:rsidR="00877C22" w:rsidRPr="00214FDD" w:rsidRDefault="00386178" w:rsidP="00193DF5">
      <w:pPr>
        <w:ind w:left="-1080" w:right="-880"/>
        <w:rPr>
          <w:rFonts w:asciiTheme="minorHAnsi" w:hAnsiTheme="minorHAnsi"/>
          <w:b/>
          <w:i/>
          <w:sz w:val="18"/>
          <w:szCs w:val="18"/>
          <w:lang w:val="hr-HR"/>
        </w:rPr>
      </w:pPr>
      <w:r w:rsidRPr="009C1A48">
        <w:rPr>
          <w:rFonts w:asciiTheme="minorHAnsi" w:hAnsiTheme="minorHAnsi"/>
          <w:b/>
          <w:sz w:val="20"/>
          <w:szCs w:val="20"/>
          <w:lang w:val="hr-HR"/>
        </w:rPr>
        <w:object w:dxaOrig="9437" w:dyaOrig="6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pt;height:435.75pt" o:ole="">
            <v:imagedata r:id="rId7" o:title=""/>
          </v:shape>
          <o:OLEObject Type="Embed" ProgID="Excel.Sheet.12" ShapeID="_x0000_i1025" DrawAspect="Content" ObjectID="_1349697242" r:id="rId8"/>
        </w:object>
      </w:r>
      <w:r w:rsidR="00475F29" w:rsidRPr="00214FDD">
        <w:rPr>
          <w:rFonts w:asciiTheme="minorHAnsi" w:hAnsiTheme="minorHAnsi"/>
          <w:b/>
          <w:i/>
          <w:sz w:val="18"/>
          <w:szCs w:val="18"/>
          <w:lang w:val="hr-HR"/>
        </w:rPr>
        <w:t>* Organizator zadržava pravo promjene programa</w:t>
      </w:r>
      <w:r w:rsidR="00552CA5">
        <w:rPr>
          <w:rFonts w:asciiTheme="minorHAnsi" w:hAnsiTheme="minorHAnsi"/>
          <w:b/>
          <w:i/>
          <w:sz w:val="18"/>
          <w:szCs w:val="18"/>
          <w:lang w:val="hr-HR"/>
        </w:rPr>
        <w:t xml:space="preserve"> rada</w:t>
      </w:r>
      <w:r w:rsidR="00475F29" w:rsidRPr="00214FDD">
        <w:rPr>
          <w:rFonts w:asciiTheme="minorHAnsi" w:hAnsiTheme="minorHAnsi"/>
          <w:b/>
          <w:i/>
          <w:sz w:val="18"/>
          <w:szCs w:val="18"/>
          <w:lang w:val="hr-HR"/>
        </w:rPr>
        <w:t>.</w:t>
      </w:r>
    </w:p>
    <w:sectPr w:rsidR="00877C22" w:rsidRPr="00214FDD" w:rsidSect="00472EC8">
      <w:headerReference w:type="default" r:id="rId9"/>
      <w:footerReference w:type="default" r:id="rId10"/>
      <w:pgSz w:w="11900" w:h="16840"/>
      <w:pgMar w:top="1440" w:right="1800" w:bottom="1440" w:left="17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04B" w:rsidRDefault="00B0704B">
      <w:r>
        <w:separator/>
      </w:r>
    </w:p>
  </w:endnote>
  <w:endnote w:type="continuationSeparator" w:id="1">
    <w:p w:rsidR="00B0704B" w:rsidRDefault="00B07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C8" w:rsidRDefault="009C1A48" w:rsidP="00472EC8">
    <w:pPr>
      <w:pStyle w:val="Footer"/>
      <w:ind w:left="-1080"/>
    </w:pPr>
    <w:r w:rsidRPr="009C1A48">
      <w:drawing>
        <wp:inline distT="0" distB="0" distL="0" distR="0">
          <wp:extent cx="4235450" cy="490728"/>
          <wp:effectExtent l="19050" t="0" r="0" b="0"/>
          <wp:docPr id="3" name="Picture 1" descr="ampeu PP_logotipi p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mpeu PP_logotipi p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35450" cy="49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04B" w:rsidRDefault="00B0704B">
      <w:r>
        <w:separator/>
      </w:r>
    </w:p>
  </w:footnote>
  <w:footnote w:type="continuationSeparator" w:id="1">
    <w:p w:rsidR="00B0704B" w:rsidRDefault="00B07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C8" w:rsidRDefault="00472EC8" w:rsidP="00472EC8">
    <w:pPr>
      <w:pStyle w:val="Header"/>
      <w:ind w:left="-1080" w:right="-1150"/>
    </w:pPr>
    <w:r>
      <w:rPr>
        <w:noProof/>
        <w:lang w:val="hr-HR" w:eastAsia="hr-HR"/>
      </w:rPr>
      <w:drawing>
        <wp:inline distT="0" distB="0" distL="0" distR="0">
          <wp:extent cx="6718300" cy="876300"/>
          <wp:effectExtent l="19050" t="0" r="6350" b="0"/>
          <wp:docPr id="1" name="Slika 1" descr="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9EE"/>
    <w:rsid w:val="00037BA0"/>
    <w:rsid w:val="00193DF5"/>
    <w:rsid w:val="001C3D4F"/>
    <w:rsid w:val="001D121F"/>
    <w:rsid w:val="001E7204"/>
    <w:rsid w:val="0020546C"/>
    <w:rsid w:val="00214FDD"/>
    <w:rsid w:val="002232A1"/>
    <w:rsid w:val="00304E3A"/>
    <w:rsid w:val="00386178"/>
    <w:rsid w:val="00472EC8"/>
    <w:rsid w:val="00475F29"/>
    <w:rsid w:val="00552CA5"/>
    <w:rsid w:val="005A3B75"/>
    <w:rsid w:val="005D6AD4"/>
    <w:rsid w:val="006035A2"/>
    <w:rsid w:val="006532DB"/>
    <w:rsid w:val="00681230"/>
    <w:rsid w:val="006F29AC"/>
    <w:rsid w:val="007366A9"/>
    <w:rsid w:val="007579EE"/>
    <w:rsid w:val="008658DC"/>
    <w:rsid w:val="00877C22"/>
    <w:rsid w:val="00994A5F"/>
    <w:rsid w:val="009C1A48"/>
    <w:rsid w:val="009F4060"/>
    <w:rsid w:val="00AD27B5"/>
    <w:rsid w:val="00B0704B"/>
    <w:rsid w:val="00C179DB"/>
    <w:rsid w:val="00C53AE2"/>
    <w:rsid w:val="00D46D87"/>
    <w:rsid w:val="00E136AE"/>
    <w:rsid w:val="00EB3EB2"/>
    <w:rsid w:val="00ED286A"/>
    <w:rsid w:val="00FB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A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2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877C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1214sivi">
    <w:name w:val="arial1214sivi"/>
    <w:basedOn w:val="DefaultParagraphFont"/>
    <w:rsid w:val="00223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371E8-E12C-43DF-917D-2DFFD832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3" baseType="lpstr">
      <vt:lpstr/>
      <vt:lpstr/>
      <vt:lpstr>Informativni dani Agencije za mobilnost i programe Europske unije</vt:lpstr>
    </vt:vector>
  </TitlesOfParts>
  <Company>AZMPEU</Company>
  <LinksUpToDate>false</LinksUpToDate>
  <CharactersWithSpaces>271</CharactersWithSpaces>
  <SharedDoc>false</SharedDoc>
  <HLinks>
    <vt:vector size="12" baseType="variant">
      <vt:variant>
        <vt:i4>5832818</vt:i4>
      </vt:variant>
      <vt:variant>
        <vt:i4>1537</vt:i4>
      </vt:variant>
      <vt:variant>
        <vt:i4>1025</vt:i4>
      </vt:variant>
      <vt:variant>
        <vt:i4>1</vt:i4>
      </vt:variant>
      <vt:variant>
        <vt:lpwstr>hr1</vt:lpwstr>
      </vt:variant>
      <vt:variant>
        <vt:lpwstr/>
      </vt:variant>
      <vt:variant>
        <vt:i4>5898354</vt:i4>
      </vt:variant>
      <vt:variant>
        <vt:i4>1540</vt:i4>
      </vt:variant>
      <vt:variant>
        <vt:i4>1027</vt:i4>
      </vt:variant>
      <vt:variant>
        <vt:i4>1</vt:i4>
      </vt:variant>
      <vt:variant>
        <vt:lpwstr>hr2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abozicev</cp:lastModifiedBy>
  <cp:revision>7</cp:revision>
  <dcterms:created xsi:type="dcterms:W3CDTF">2009-10-19T11:10:00Z</dcterms:created>
  <dcterms:modified xsi:type="dcterms:W3CDTF">2010-10-27T13:07:00Z</dcterms:modified>
</cp:coreProperties>
</file>